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8BA" w:rsidRDefault="005B68BA" w:rsidP="005B68BA">
      <w:pPr>
        <w:pStyle w:val="1"/>
      </w:pPr>
      <w:r>
        <w:t>(98-54-4)对叔丁苯酚的理化及危险特性表</w:t>
      </w:r>
    </w:p>
    <w:tbl>
      <w:tblPr>
        <w:tblW w:w="9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9"/>
        <w:gridCol w:w="3714"/>
        <w:gridCol w:w="2608"/>
        <w:gridCol w:w="2363"/>
      </w:tblGrid>
      <w:tr w:rsidR="005B68BA" w:rsidTr="0090435F">
        <w:trPr>
          <w:cantSplit/>
          <w:jc w:val="center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68BA" w:rsidRDefault="005B68BA" w:rsidP="0090435F">
            <w:pPr>
              <w:spacing w:line="33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标 识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8BA" w:rsidRDefault="005B68BA" w:rsidP="0090435F">
            <w:pPr>
              <w:spacing w:line="332" w:lineRule="exac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中文名:</w:t>
            </w:r>
            <w:r>
              <w:rPr>
                <w:rFonts w:ascii="宋体" w:hAnsi="宋体" w:hint="eastAsia"/>
                <w:szCs w:val="18"/>
              </w:rPr>
              <w:t xml:space="preserve"> 对叔丁苯酚；4-叔丁基苯酚</w:t>
            </w:r>
          </w:p>
        </w:tc>
        <w:tc>
          <w:tcPr>
            <w:tcW w:w="4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8BA" w:rsidRDefault="005B68BA" w:rsidP="0090435F">
            <w:pPr>
              <w:spacing w:line="33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英文名</w:t>
            </w:r>
            <w:r>
              <w:rPr>
                <w:rFonts w:ascii="宋体" w:hAnsi="宋体" w:hint="eastAsia"/>
                <w:lang w:val="en-GB"/>
              </w:rPr>
              <w:t>：</w:t>
            </w:r>
            <w:r>
              <w:rPr>
                <w:rFonts w:ascii="宋体" w:hAnsi="宋体" w:hint="eastAsia"/>
                <w:szCs w:val="18"/>
              </w:rPr>
              <w:t>p-tert-butylphenol</w:t>
            </w:r>
            <w:r>
              <w:rPr>
                <w:rFonts w:ascii="宋体" w:hAnsi="宋体" w:hint="eastAsia"/>
                <w:lang w:val="en-GB"/>
              </w:rPr>
              <w:t>；</w:t>
            </w:r>
            <w:r>
              <w:rPr>
                <w:rFonts w:ascii="宋体" w:hAnsi="宋体" w:hint="eastAsia"/>
                <w:szCs w:val="18"/>
              </w:rPr>
              <w:t>4-tert-butylphenol</w:t>
            </w:r>
          </w:p>
        </w:tc>
      </w:tr>
      <w:tr w:rsidR="005B68BA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68BA" w:rsidRDefault="005B68BA" w:rsidP="0090435F">
            <w:pPr>
              <w:spacing w:line="332" w:lineRule="exact"/>
              <w:rPr>
                <w:rFonts w:ascii="宋体" w:hAnsi="宋体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8BA" w:rsidRDefault="005B68BA" w:rsidP="0090435F">
            <w:pPr>
              <w:spacing w:line="33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分子式：</w:t>
            </w:r>
            <w:r>
              <w:rPr>
                <w:rFonts w:ascii="宋体" w:hAnsi="宋体" w:hint="eastAsia"/>
                <w:szCs w:val="18"/>
              </w:rPr>
              <w:t>C</w:t>
            </w:r>
            <w:r>
              <w:rPr>
                <w:rFonts w:ascii="宋体" w:hAnsi="宋体" w:hint="eastAsia"/>
                <w:szCs w:val="18"/>
                <w:vertAlign w:val="subscript"/>
              </w:rPr>
              <w:t>10</w:t>
            </w:r>
            <w:r>
              <w:rPr>
                <w:rFonts w:ascii="宋体" w:hAnsi="宋体" w:hint="eastAsia"/>
                <w:szCs w:val="18"/>
              </w:rPr>
              <w:t>H</w:t>
            </w:r>
            <w:r>
              <w:rPr>
                <w:rFonts w:ascii="宋体" w:hAnsi="宋体" w:hint="eastAsia"/>
                <w:szCs w:val="18"/>
                <w:vertAlign w:val="subscript"/>
              </w:rPr>
              <w:t>14</w:t>
            </w:r>
            <w:r>
              <w:rPr>
                <w:rFonts w:ascii="宋体" w:hAnsi="宋体" w:hint="eastAsia"/>
                <w:szCs w:val="18"/>
              </w:rPr>
              <w:t>O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8BA" w:rsidRDefault="005B68BA" w:rsidP="0090435F">
            <w:pPr>
              <w:spacing w:line="33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分子量：150.21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8BA" w:rsidRDefault="005B68BA" w:rsidP="0090435F">
            <w:pPr>
              <w:spacing w:line="33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UN编号：2229</w:t>
            </w:r>
          </w:p>
        </w:tc>
      </w:tr>
      <w:tr w:rsidR="005B68BA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68BA" w:rsidRDefault="005B68BA" w:rsidP="0090435F">
            <w:pPr>
              <w:spacing w:line="332" w:lineRule="exact"/>
              <w:rPr>
                <w:rFonts w:ascii="宋体" w:hAnsi="宋体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8BA" w:rsidRDefault="005B68BA" w:rsidP="0090435F">
            <w:pPr>
              <w:spacing w:line="33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危险类别：第6</w:t>
            </w:r>
            <w:r>
              <w:rPr>
                <w:rFonts w:ascii="宋体" w:hAnsi="宋体"/>
              </w:rPr>
              <w:t>.1</w:t>
            </w:r>
            <w:r>
              <w:rPr>
                <w:rFonts w:ascii="宋体" w:hAnsi="宋体" w:hint="eastAsia"/>
              </w:rPr>
              <w:t>类；毒害品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8BA" w:rsidRDefault="005B68BA" w:rsidP="0090435F">
            <w:pPr>
              <w:spacing w:line="33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危规号：61701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8BA" w:rsidRDefault="005B68BA" w:rsidP="0090435F">
            <w:pPr>
              <w:spacing w:line="33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CAS号：98-54-4</w:t>
            </w:r>
          </w:p>
        </w:tc>
      </w:tr>
      <w:tr w:rsidR="005B68BA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B68BA" w:rsidRDefault="005B68BA" w:rsidP="0090435F">
            <w:pPr>
              <w:spacing w:line="332" w:lineRule="exact"/>
              <w:rPr>
                <w:rFonts w:ascii="宋体" w:hAnsi="宋体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8BA" w:rsidRDefault="005B68BA" w:rsidP="0090435F">
            <w:pPr>
              <w:spacing w:line="33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包装标志：有毒品</w:t>
            </w:r>
          </w:p>
        </w:tc>
        <w:tc>
          <w:tcPr>
            <w:tcW w:w="4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8BA" w:rsidRDefault="005B68BA" w:rsidP="0090435F">
            <w:pPr>
              <w:spacing w:line="33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包装类别：Ⅲ类 </w:t>
            </w:r>
          </w:p>
        </w:tc>
      </w:tr>
      <w:tr w:rsidR="005B68BA" w:rsidTr="0090435F">
        <w:trPr>
          <w:cantSplit/>
          <w:jc w:val="center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8BA" w:rsidRDefault="005B68BA" w:rsidP="0090435F">
            <w:pPr>
              <w:spacing w:line="33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理</w:t>
            </w:r>
          </w:p>
          <w:p w:rsidR="005B68BA" w:rsidRDefault="005B68BA" w:rsidP="0090435F">
            <w:pPr>
              <w:spacing w:line="33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化</w:t>
            </w:r>
          </w:p>
          <w:p w:rsidR="005B68BA" w:rsidRDefault="005B68BA" w:rsidP="0090435F">
            <w:pPr>
              <w:spacing w:line="33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  <w:p w:rsidR="005B68BA" w:rsidRDefault="005B68BA" w:rsidP="0090435F">
            <w:pPr>
              <w:spacing w:line="33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8BA" w:rsidRDefault="005B68BA" w:rsidP="0090435F">
            <w:pPr>
              <w:spacing w:line="33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外观与性状：</w:t>
            </w:r>
            <w:r>
              <w:rPr>
                <w:rFonts w:ascii="宋体" w:hAnsi="宋体" w:hint="eastAsia"/>
                <w:szCs w:val="18"/>
              </w:rPr>
              <w:t>白色针状结晶, 有轻微的苯酚臭味。</w:t>
            </w:r>
          </w:p>
        </w:tc>
      </w:tr>
      <w:tr w:rsidR="005B68BA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8BA" w:rsidRDefault="005B68BA" w:rsidP="0090435F">
            <w:pPr>
              <w:spacing w:line="332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8BA" w:rsidRDefault="005B68BA" w:rsidP="0090435F">
            <w:pPr>
              <w:spacing w:line="33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溶解性：</w:t>
            </w:r>
            <w:r>
              <w:rPr>
                <w:rFonts w:ascii="宋体" w:hAnsi="宋体" w:hint="eastAsia"/>
                <w:szCs w:val="18"/>
              </w:rPr>
              <w:t>微溶于水，溶于丙酮、甲醇、苯。</w:t>
            </w:r>
          </w:p>
        </w:tc>
      </w:tr>
      <w:tr w:rsidR="005B68BA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8BA" w:rsidRDefault="005B68BA" w:rsidP="0090435F">
            <w:pPr>
              <w:spacing w:line="332" w:lineRule="exact"/>
              <w:rPr>
                <w:rFonts w:ascii="宋体" w:hAnsi="宋体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8BA" w:rsidRDefault="005B68BA" w:rsidP="0090435F">
            <w:pPr>
              <w:spacing w:line="33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熔点（℃）：98</w:t>
            </w:r>
          </w:p>
        </w:tc>
        <w:tc>
          <w:tcPr>
            <w:tcW w:w="4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8BA" w:rsidRDefault="005B68BA" w:rsidP="0090435F">
            <w:pPr>
              <w:spacing w:line="33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沸点（℃）：</w:t>
            </w:r>
            <w:r>
              <w:rPr>
                <w:rFonts w:ascii="宋体" w:hAnsi="宋体" w:hint="eastAsia"/>
                <w:szCs w:val="18"/>
              </w:rPr>
              <w:t>237</w:t>
            </w:r>
          </w:p>
        </w:tc>
      </w:tr>
      <w:tr w:rsidR="005B68BA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8BA" w:rsidRDefault="005B68BA" w:rsidP="0090435F">
            <w:pPr>
              <w:spacing w:line="332" w:lineRule="exact"/>
              <w:rPr>
                <w:rFonts w:ascii="宋体" w:hAnsi="宋体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8BA" w:rsidRDefault="005B68BA" w:rsidP="0090435F">
            <w:pPr>
              <w:spacing w:line="33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相对密度（水＝1）：</w:t>
            </w:r>
            <w:r>
              <w:rPr>
                <w:rFonts w:ascii="宋体" w:hAnsi="宋体" w:hint="eastAsia"/>
                <w:szCs w:val="18"/>
              </w:rPr>
              <w:t>0.91(114℃)</w:t>
            </w:r>
          </w:p>
        </w:tc>
        <w:tc>
          <w:tcPr>
            <w:tcW w:w="4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8BA" w:rsidRDefault="005B68BA" w:rsidP="0090435F">
            <w:pPr>
              <w:spacing w:line="33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相对密度（空气＝1）：无资料</w:t>
            </w:r>
          </w:p>
        </w:tc>
      </w:tr>
      <w:tr w:rsidR="005B68BA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8BA" w:rsidRDefault="005B68BA" w:rsidP="0090435F">
            <w:pPr>
              <w:spacing w:line="332" w:lineRule="exact"/>
              <w:rPr>
                <w:rFonts w:ascii="宋体" w:hAnsi="宋体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8BA" w:rsidRDefault="005B68BA" w:rsidP="0090435F">
            <w:pPr>
              <w:spacing w:line="33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饱和蒸气压（kPa）：无资料</w:t>
            </w:r>
          </w:p>
        </w:tc>
        <w:tc>
          <w:tcPr>
            <w:tcW w:w="4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8BA" w:rsidRDefault="005B68BA" w:rsidP="0090435F">
            <w:pPr>
              <w:spacing w:line="33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燃烧热（kJ/mol）：无资料</w:t>
            </w:r>
          </w:p>
        </w:tc>
      </w:tr>
      <w:tr w:rsidR="005B68BA" w:rsidTr="0090435F">
        <w:trPr>
          <w:cantSplit/>
          <w:trHeight w:val="163"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8BA" w:rsidRDefault="005B68BA" w:rsidP="0090435F">
            <w:pPr>
              <w:spacing w:line="332" w:lineRule="exact"/>
              <w:rPr>
                <w:rFonts w:ascii="宋体" w:hAnsi="宋体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8BA" w:rsidRDefault="005B68BA" w:rsidP="0090435F">
            <w:pPr>
              <w:spacing w:line="33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临界温度（℃）：</w:t>
            </w:r>
          </w:p>
        </w:tc>
        <w:tc>
          <w:tcPr>
            <w:tcW w:w="4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8BA" w:rsidRDefault="005B68BA" w:rsidP="0090435F">
            <w:pPr>
              <w:spacing w:line="33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临界压力（MPa）： </w:t>
            </w:r>
          </w:p>
        </w:tc>
      </w:tr>
      <w:tr w:rsidR="005B68BA" w:rsidTr="0090435F">
        <w:trPr>
          <w:cantSplit/>
          <w:jc w:val="center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68BA" w:rsidRDefault="005B68BA" w:rsidP="0090435F">
            <w:pPr>
              <w:spacing w:line="33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</w:t>
            </w:r>
          </w:p>
          <w:p w:rsidR="005B68BA" w:rsidRDefault="005B68BA" w:rsidP="0090435F">
            <w:pPr>
              <w:spacing w:line="33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烧</w:t>
            </w:r>
          </w:p>
          <w:p w:rsidR="005B68BA" w:rsidRDefault="005B68BA" w:rsidP="0090435F">
            <w:pPr>
              <w:spacing w:line="33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</w:t>
            </w:r>
          </w:p>
          <w:p w:rsidR="005B68BA" w:rsidRDefault="005B68BA" w:rsidP="0090435F">
            <w:pPr>
              <w:spacing w:line="33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炸</w:t>
            </w:r>
          </w:p>
          <w:p w:rsidR="005B68BA" w:rsidRDefault="005B68BA" w:rsidP="0090435F">
            <w:pPr>
              <w:spacing w:line="33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</w:t>
            </w:r>
          </w:p>
          <w:p w:rsidR="005B68BA" w:rsidRDefault="005B68BA" w:rsidP="0090435F">
            <w:pPr>
              <w:spacing w:line="33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险</w:t>
            </w:r>
          </w:p>
          <w:p w:rsidR="005B68BA" w:rsidRDefault="005B68BA" w:rsidP="0090435F">
            <w:pPr>
              <w:spacing w:line="33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8BA" w:rsidRDefault="005B68BA" w:rsidP="0090435F">
            <w:pPr>
              <w:spacing w:line="33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燃烧性：可燃</w:t>
            </w:r>
          </w:p>
        </w:tc>
        <w:tc>
          <w:tcPr>
            <w:tcW w:w="4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8BA" w:rsidRDefault="005B68BA" w:rsidP="0090435F">
            <w:pPr>
              <w:spacing w:line="33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闪点（℃）：97</w:t>
            </w:r>
          </w:p>
        </w:tc>
      </w:tr>
      <w:tr w:rsidR="005B68BA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68BA" w:rsidRDefault="005B68BA" w:rsidP="0090435F">
            <w:pPr>
              <w:spacing w:line="332" w:lineRule="exact"/>
              <w:rPr>
                <w:rFonts w:ascii="宋体" w:hAnsi="宋体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8BA" w:rsidRDefault="005B68BA" w:rsidP="0090435F">
            <w:pPr>
              <w:spacing w:line="33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爆炸下限（%）：无资料</w:t>
            </w:r>
          </w:p>
        </w:tc>
        <w:tc>
          <w:tcPr>
            <w:tcW w:w="4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8BA" w:rsidRDefault="005B68BA" w:rsidP="0090435F">
            <w:pPr>
              <w:spacing w:line="33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爆炸上限（%）：无资料</w:t>
            </w:r>
          </w:p>
        </w:tc>
      </w:tr>
      <w:tr w:rsidR="005B68BA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68BA" w:rsidRDefault="005B68BA" w:rsidP="0090435F">
            <w:pPr>
              <w:spacing w:line="332" w:lineRule="exact"/>
              <w:rPr>
                <w:rFonts w:ascii="宋体" w:hAnsi="宋体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8BA" w:rsidRDefault="005B68BA" w:rsidP="0090435F">
            <w:pPr>
              <w:spacing w:line="33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引燃温度（℃）：无资料</w:t>
            </w:r>
          </w:p>
        </w:tc>
        <w:tc>
          <w:tcPr>
            <w:tcW w:w="4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8BA" w:rsidRDefault="005B68BA" w:rsidP="0090435F">
            <w:pPr>
              <w:spacing w:line="33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最小点火能（mJ）：无资料</w:t>
            </w:r>
          </w:p>
        </w:tc>
      </w:tr>
      <w:tr w:rsidR="005B68BA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68BA" w:rsidRDefault="005B68BA" w:rsidP="0090435F">
            <w:pPr>
              <w:spacing w:line="332" w:lineRule="exact"/>
              <w:rPr>
                <w:rFonts w:ascii="宋体" w:hAnsi="宋体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8BA" w:rsidRDefault="005B68BA" w:rsidP="0090435F">
            <w:pPr>
              <w:spacing w:line="33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最大爆炸压力（MPa）：无资料</w:t>
            </w:r>
          </w:p>
        </w:tc>
        <w:tc>
          <w:tcPr>
            <w:tcW w:w="4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8BA" w:rsidRDefault="005B68BA" w:rsidP="0090435F">
            <w:pPr>
              <w:spacing w:line="33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稳定性：稳定 </w:t>
            </w:r>
          </w:p>
        </w:tc>
      </w:tr>
      <w:tr w:rsidR="005B68BA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68BA" w:rsidRDefault="005B68BA" w:rsidP="0090435F">
            <w:pPr>
              <w:spacing w:line="332" w:lineRule="exact"/>
              <w:rPr>
                <w:rFonts w:ascii="宋体" w:hAnsi="宋体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8BA" w:rsidRDefault="005B68BA" w:rsidP="0090435F">
            <w:pPr>
              <w:spacing w:line="33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聚合危害：不聚合 </w:t>
            </w:r>
          </w:p>
        </w:tc>
        <w:tc>
          <w:tcPr>
            <w:tcW w:w="4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8BA" w:rsidRDefault="005B68BA" w:rsidP="0090435F">
            <w:pPr>
              <w:spacing w:line="33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燃烧分解产物:一氧化碳、二氧化碳。</w:t>
            </w:r>
          </w:p>
        </w:tc>
      </w:tr>
      <w:tr w:rsidR="005B68BA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68BA" w:rsidRDefault="005B68BA" w:rsidP="0090435F">
            <w:pPr>
              <w:spacing w:line="332" w:lineRule="exact"/>
              <w:rPr>
                <w:rFonts w:ascii="宋体" w:hAnsi="宋体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8BA" w:rsidRDefault="005B68BA" w:rsidP="0090435F">
            <w:pPr>
              <w:spacing w:line="33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避免接触的条件： </w:t>
            </w:r>
          </w:p>
        </w:tc>
        <w:tc>
          <w:tcPr>
            <w:tcW w:w="4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8BA" w:rsidRDefault="005B68BA" w:rsidP="0090435F">
            <w:pPr>
              <w:spacing w:line="33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禁忌物：</w:t>
            </w:r>
            <w:r>
              <w:rPr>
                <w:rFonts w:ascii="宋体" w:hAnsi="宋体" w:hint="eastAsia"/>
                <w:szCs w:val="18"/>
              </w:rPr>
              <w:t>碱类、酰基氯、酸酐、氧化剂、铜。</w:t>
            </w:r>
          </w:p>
        </w:tc>
      </w:tr>
      <w:tr w:rsidR="005B68BA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8BA" w:rsidRDefault="005B68BA" w:rsidP="0090435F">
            <w:pPr>
              <w:spacing w:line="332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8BA" w:rsidRDefault="005B68BA" w:rsidP="0090435F">
            <w:pPr>
              <w:spacing w:line="33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危险特性：</w:t>
            </w:r>
            <w:r>
              <w:rPr>
                <w:rFonts w:ascii="宋体" w:hAnsi="宋体" w:hint="eastAsia"/>
                <w:szCs w:val="18"/>
              </w:rPr>
              <w:t>遇明火、高热可燃。受高热分解, 放出刺激性烟气。与氧化剂能发生强烈反应。</w:t>
            </w:r>
          </w:p>
        </w:tc>
      </w:tr>
      <w:tr w:rsidR="005B68BA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8BA" w:rsidRDefault="005B68BA" w:rsidP="0090435F">
            <w:pPr>
              <w:spacing w:line="332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8BA" w:rsidRDefault="005B68BA" w:rsidP="0090435F">
            <w:pPr>
              <w:spacing w:line="33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灭火方法：</w:t>
            </w:r>
            <w:r>
              <w:rPr>
                <w:rFonts w:ascii="宋体" w:hAnsi="宋体" w:hint="eastAsia"/>
                <w:szCs w:val="18"/>
              </w:rPr>
              <w:t>采用泡沫、干粉、二氧化碳、砂土灭火。</w:t>
            </w:r>
          </w:p>
        </w:tc>
      </w:tr>
      <w:tr w:rsidR="005B68BA" w:rsidTr="0090435F">
        <w:trPr>
          <w:cantSplit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8BA" w:rsidRDefault="005B68BA" w:rsidP="0090435F">
            <w:pPr>
              <w:spacing w:line="33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毒</w:t>
            </w:r>
          </w:p>
          <w:p w:rsidR="005B68BA" w:rsidRDefault="005B68BA" w:rsidP="0090435F">
            <w:pPr>
              <w:spacing w:line="332" w:lineRule="exac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8BA" w:rsidRDefault="005B68BA" w:rsidP="0090435F">
            <w:pPr>
              <w:spacing w:line="332" w:lineRule="exact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</w:rPr>
              <w:t>LD</w:t>
            </w:r>
            <w:r>
              <w:rPr>
                <w:rFonts w:ascii="宋体" w:hAnsi="宋体" w:hint="eastAsia"/>
                <w:vertAlign w:val="subscript"/>
              </w:rPr>
              <w:t>50</w:t>
            </w:r>
            <w:r>
              <w:rPr>
                <w:rFonts w:ascii="宋体" w:hAnsi="宋体" w:hint="eastAsia"/>
              </w:rPr>
              <w:t>：</w:t>
            </w:r>
            <w:r>
              <w:rPr>
                <w:rFonts w:ascii="宋体" w:hAnsi="宋体" w:hint="eastAsia"/>
                <w:szCs w:val="18"/>
              </w:rPr>
              <w:t>3250 mg/kg(大鼠经口)；2520 mg/kg(兔经皮)</w:t>
            </w:r>
          </w:p>
          <w:p w:rsidR="005B68BA" w:rsidRDefault="005B68BA" w:rsidP="0090435F">
            <w:pPr>
              <w:spacing w:line="33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LD</w:t>
            </w:r>
            <w:r>
              <w:rPr>
                <w:rFonts w:ascii="宋体" w:hAnsi="宋体" w:hint="eastAsia"/>
                <w:vertAlign w:val="subscript"/>
              </w:rPr>
              <w:t>50</w:t>
            </w:r>
            <w:r>
              <w:rPr>
                <w:rFonts w:ascii="宋体" w:hAnsi="宋体" w:hint="eastAsia"/>
              </w:rPr>
              <w:t>：</w:t>
            </w:r>
          </w:p>
        </w:tc>
      </w:tr>
      <w:tr w:rsidR="005B68BA" w:rsidTr="0090435F">
        <w:trPr>
          <w:cantSplit/>
          <w:trHeight w:val="240"/>
          <w:jc w:val="center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68BA" w:rsidRDefault="005B68BA" w:rsidP="0090435F">
            <w:pPr>
              <w:spacing w:line="33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8BA" w:rsidRDefault="005B68BA" w:rsidP="0090435F">
            <w:pPr>
              <w:spacing w:line="33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侵入途经：吸入、食入、经皮吸收。</w:t>
            </w:r>
          </w:p>
        </w:tc>
      </w:tr>
      <w:tr w:rsidR="005B68BA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8BA" w:rsidRDefault="005B68BA" w:rsidP="0090435F">
            <w:pPr>
              <w:spacing w:line="332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8BA" w:rsidRDefault="005B68BA" w:rsidP="0090435F">
            <w:pPr>
              <w:spacing w:line="33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18"/>
              </w:rPr>
              <w:t>本品对眼、皮肤、粘膜有刺激作用；对皮肤有致敏性。皮肤接触可引起皮炎。反复接触本品可引起白斑病，白斑除发生于手背、腕部等皮肤暴露部分外，亦可出现于非暴露部位皮肤，有时呈对称性。动物实验证实本品经口或经呼吸道染毒均可引起皮肤白斑。</w:t>
            </w:r>
          </w:p>
        </w:tc>
      </w:tr>
      <w:tr w:rsidR="005B68BA" w:rsidTr="0090435F">
        <w:trPr>
          <w:cantSplit/>
          <w:jc w:val="center"/>
        </w:trPr>
        <w:tc>
          <w:tcPr>
            <w:tcW w:w="4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8BA" w:rsidRDefault="005B68BA" w:rsidP="0090435F">
            <w:pPr>
              <w:spacing w:line="33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急</w:t>
            </w:r>
          </w:p>
          <w:p w:rsidR="005B68BA" w:rsidRDefault="005B68BA" w:rsidP="0090435F">
            <w:pPr>
              <w:spacing w:line="33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8BA" w:rsidRDefault="005B68BA" w:rsidP="0090435F">
            <w:pPr>
              <w:spacing w:line="33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皮肤接触：</w:t>
            </w:r>
            <w:r>
              <w:rPr>
                <w:rFonts w:ascii="宋体" w:hAnsi="宋体" w:hint="eastAsia"/>
                <w:szCs w:val="18"/>
              </w:rPr>
              <w:t>脱去污染的衣着，用肥皂水和清水彻底冲洗皮肤。</w:t>
            </w:r>
            <w:r>
              <w:rPr>
                <w:rFonts w:ascii="宋体" w:hAnsi="宋体" w:hint="eastAsia"/>
              </w:rPr>
              <w:t xml:space="preserve">  ※眼睛接触：</w:t>
            </w:r>
            <w:r>
              <w:rPr>
                <w:rFonts w:ascii="宋体" w:hAnsi="宋体" w:hint="eastAsia"/>
                <w:szCs w:val="18"/>
              </w:rPr>
              <w:t>提起眼睑，用流动清水或生理盐水冲洗。就医。</w:t>
            </w:r>
            <w:r>
              <w:rPr>
                <w:rFonts w:ascii="宋体" w:hAnsi="宋体" w:hint="eastAsia"/>
              </w:rPr>
              <w:t xml:space="preserve">    ※吸入: </w:t>
            </w:r>
            <w:r>
              <w:rPr>
                <w:rFonts w:ascii="宋体" w:hAnsi="宋体" w:hint="eastAsia"/>
                <w:szCs w:val="18"/>
              </w:rPr>
              <w:t>迅速脱离现场至空气新鲜处。保持呼吸道通畅。如呼吸困难，给输氧。如呼吸停止，立即进行人工呼吸。就医。</w:t>
            </w:r>
            <w:r>
              <w:rPr>
                <w:rFonts w:ascii="宋体" w:hAnsi="宋体" w:hint="eastAsia"/>
              </w:rPr>
              <w:t xml:space="preserve">  ※食入:</w:t>
            </w:r>
            <w:r>
              <w:rPr>
                <w:rFonts w:ascii="宋体" w:hAnsi="宋体" w:hint="eastAsia"/>
                <w:szCs w:val="18"/>
              </w:rPr>
              <w:t xml:space="preserve"> 饮足量温水，催吐。就医。</w:t>
            </w:r>
          </w:p>
        </w:tc>
      </w:tr>
      <w:tr w:rsidR="005B68BA" w:rsidTr="0090435F">
        <w:trPr>
          <w:cantSplit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8BA" w:rsidRDefault="005B68BA" w:rsidP="0090435F">
            <w:pPr>
              <w:spacing w:line="33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防</w:t>
            </w:r>
          </w:p>
          <w:p w:rsidR="005B68BA" w:rsidRDefault="005B68BA" w:rsidP="0090435F">
            <w:pPr>
              <w:spacing w:line="33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8BA" w:rsidRDefault="005B68BA" w:rsidP="0090435F">
            <w:pPr>
              <w:spacing w:line="33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工程控制：</w:t>
            </w:r>
            <w:r>
              <w:rPr>
                <w:rFonts w:ascii="宋体" w:hAnsi="宋体" w:hint="eastAsia"/>
                <w:szCs w:val="18"/>
              </w:rPr>
              <w:t>密闭操作，注意通风。</w:t>
            </w:r>
            <w:r>
              <w:rPr>
                <w:rFonts w:ascii="宋体" w:hAnsi="宋体" w:hint="eastAsia"/>
              </w:rPr>
              <w:t xml:space="preserve">    ※呼吸系统防护：</w:t>
            </w:r>
            <w:r>
              <w:rPr>
                <w:rFonts w:ascii="宋体" w:hAnsi="宋体" w:hint="eastAsia"/>
                <w:szCs w:val="18"/>
              </w:rPr>
              <w:t>空气中粉尘浓度超标时，佩戴自吸过滤式防尘口罩。</w:t>
            </w:r>
            <w:r>
              <w:rPr>
                <w:rFonts w:ascii="宋体" w:hAnsi="宋体" w:hint="eastAsia"/>
              </w:rPr>
              <w:t xml:space="preserve">    ※</w:t>
            </w:r>
            <w:r>
              <w:rPr>
                <w:rFonts w:ascii="宋体" w:hAnsi="宋体"/>
              </w:rPr>
              <w:t>眼睛防护</w:t>
            </w:r>
            <w:r>
              <w:rPr>
                <w:rFonts w:ascii="宋体" w:hAnsi="宋体" w:hint="eastAsia"/>
              </w:rPr>
              <w:t>：</w:t>
            </w:r>
            <w:r>
              <w:rPr>
                <w:rFonts w:ascii="宋体" w:hAnsi="宋体" w:hint="eastAsia"/>
                <w:szCs w:val="18"/>
              </w:rPr>
              <w:t>戴化学安全防护眼镜。</w:t>
            </w:r>
            <w:r>
              <w:rPr>
                <w:rFonts w:ascii="宋体" w:hAnsi="宋体" w:hint="eastAsia"/>
              </w:rPr>
              <w:t xml:space="preserve">    ※</w:t>
            </w:r>
            <w:r>
              <w:rPr>
                <w:rFonts w:ascii="宋体" w:hAnsi="宋体"/>
              </w:rPr>
              <w:t>身体防护</w:t>
            </w:r>
            <w:r>
              <w:rPr>
                <w:rFonts w:ascii="宋体" w:hAnsi="宋体" w:hint="eastAsia"/>
              </w:rPr>
              <w:t>：</w:t>
            </w:r>
            <w:r>
              <w:rPr>
                <w:rFonts w:ascii="宋体" w:hAnsi="宋体" w:hint="eastAsia"/>
                <w:szCs w:val="18"/>
              </w:rPr>
              <w:t>穿防毒物渗透工作服。</w:t>
            </w:r>
            <w:r>
              <w:rPr>
                <w:rFonts w:ascii="宋体" w:hAnsi="宋体" w:hint="eastAsia"/>
              </w:rPr>
              <w:t xml:space="preserve">    ※</w:t>
            </w:r>
            <w:r>
              <w:rPr>
                <w:rFonts w:ascii="宋体" w:hAnsi="宋体"/>
              </w:rPr>
              <w:t>手防护</w:t>
            </w:r>
            <w:r>
              <w:rPr>
                <w:rFonts w:ascii="宋体" w:hAnsi="宋体" w:hint="eastAsia"/>
              </w:rPr>
              <w:t>：</w:t>
            </w:r>
            <w:r>
              <w:rPr>
                <w:rFonts w:ascii="宋体" w:hAnsi="宋体" w:hint="eastAsia"/>
                <w:szCs w:val="18"/>
              </w:rPr>
              <w:t>戴橡胶手套。</w:t>
            </w:r>
            <w:r>
              <w:rPr>
                <w:rFonts w:ascii="宋体" w:hAnsi="宋体" w:hint="eastAsia"/>
              </w:rPr>
              <w:t xml:space="preserve">    ※其它：</w:t>
            </w:r>
            <w:r>
              <w:rPr>
                <w:rFonts w:ascii="宋体" w:hAnsi="宋体" w:hint="eastAsia"/>
                <w:szCs w:val="18"/>
              </w:rPr>
              <w:t>工作现场禁止吸烟、进食和饮水。工作完毕，淋浴更衣。单独存放被毒物污染的衣服，洗后备用。保持良好的卫生习惯。 </w:t>
            </w:r>
          </w:p>
        </w:tc>
      </w:tr>
      <w:tr w:rsidR="005B68BA" w:rsidTr="0090435F">
        <w:trPr>
          <w:cantSplit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8BA" w:rsidRDefault="005B68BA" w:rsidP="0090435F">
            <w:pPr>
              <w:spacing w:line="33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泄</w:t>
            </w:r>
          </w:p>
          <w:p w:rsidR="005B68BA" w:rsidRDefault="005B68BA" w:rsidP="0090435F">
            <w:pPr>
              <w:spacing w:line="33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漏</w:t>
            </w:r>
          </w:p>
          <w:p w:rsidR="005B68BA" w:rsidRDefault="005B68BA" w:rsidP="0090435F">
            <w:pPr>
              <w:spacing w:line="33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处</w:t>
            </w:r>
          </w:p>
          <w:p w:rsidR="005B68BA" w:rsidRDefault="005B68BA" w:rsidP="0090435F">
            <w:pPr>
              <w:spacing w:line="33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8BA" w:rsidRDefault="005B68BA" w:rsidP="0090435F">
            <w:pPr>
              <w:spacing w:line="33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18"/>
              </w:rPr>
              <w:t>隔离泄漏污染区，限制出入。切断火源。建议应急处理人员戴防尘面具（全面罩），穿防毒服。小量泄漏：用洁净的铲子收集于干燥、洁净、有盖的容器中。大量泄漏：收集回收或运至废物处理场所处置。</w:t>
            </w:r>
          </w:p>
        </w:tc>
      </w:tr>
      <w:tr w:rsidR="005B68BA" w:rsidTr="0090435F">
        <w:trPr>
          <w:cantSplit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68BA" w:rsidRDefault="005B68BA" w:rsidP="0090435F">
            <w:pPr>
              <w:spacing w:line="332" w:lineRule="exac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储</w:t>
            </w:r>
          </w:p>
          <w:p w:rsidR="005B68BA" w:rsidRDefault="005B68BA" w:rsidP="0090435F">
            <w:pPr>
              <w:spacing w:line="33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68BA" w:rsidRDefault="005B68BA" w:rsidP="0090435F">
            <w:pPr>
              <w:spacing w:line="332" w:lineRule="exact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储存于阴凉、通风的库房。远离火种、热源。包装密封。应与氧化剂、碱类、食用化学品分开存放，切忌混储。配备相应品种和数量的消防器材。储区应备有合适的材料收容泄漏物。</w:t>
            </w:r>
          </w:p>
          <w:p w:rsidR="005B68BA" w:rsidRDefault="005B68BA" w:rsidP="0090435F">
            <w:pPr>
              <w:spacing w:line="33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18"/>
              </w:rPr>
              <w:t>运输前应先检查包装容器是否完整、密封，运输过程中要确保容器不泄漏、不倒塌、不坠落、不损坏。严禁与酸类、氧化剂、食品及食品添加剂混运。运输途中应防曝晒、雨淋，防高温。</w:t>
            </w:r>
          </w:p>
        </w:tc>
      </w:tr>
    </w:tbl>
    <w:p w:rsidR="00E63B54" w:rsidRDefault="00E63B54">
      <w:bookmarkStart w:id="1" w:name="_GoBack"/>
      <w:bookmarkEnd w:id="1"/>
    </w:p>
    <w:sectPr w:rsidR="00E63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8BA"/>
    <w:rsid w:val="005B68BA"/>
    <w:rsid w:val="00E6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17D19D-6852-4454-814E-D21156DB5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5B68BA"/>
    <w:pPr>
      <w:keepNext/>
      <w:keepLines/>
      <w:jc w:val="center"/>
      <w:outlineLvl w:val="0"/>
    </w:pPr>
    <w:rPr>
      <w:rFonts w:ascii="宋体" w:eastAsia="宋体" w:hAnsi="宋体" w:cs="Times New Roman"/>
      <w:b/>
      <w:bCs/>
      <w:kern w:val="44"/>
      <w:sz w:val="2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5B68BA"/>
    <w:rPr>
      <w:rFonts w:ascii="宋体" w:eastAsia="宋体" w:hAnsi="宋体" w:cs="Times New Roman"/>
      <w:b/>
      <w:bCs/>
      <w:kern w:val="44"/>
      <w:sz w:val="2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1163</Characters>
  <Application>Microsoft Office Word</Application>
  <DocSecurity>0</DocSecurity>
  <Lines>9</Lines>
  <Paragraphs>2</Paragraphs>
  <ScaleCrop>false</ScaleCrop>
  <Company>zyhq</Company>
  <LinksUpToDate>false</LinksUpToDate>
  <CharactersWithSpaces>1365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2021-06-02T07:10:00Z</dcterms:created>
  <dcterms:modified xsi:type="dcterms:W3CDTF">2021-06-02T07:10:00Z</dcterms:modified>
</cp:coreProperties>
</file>